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7A2ED3" w:rsidRPr="00C81B23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Default="007A2ED3" w:rsidP="007A2ED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7A2ED3" w:rsidRPr="0075605C" w:rsidRDefault="007A2ED3" w:rsidP="007A2ED3">
      <w:pPr>
        <w:jc w:val="center"/>
        <w:rPr>
          <w:iCs/>
          <w:sz w:val="28"/>
          <w:szCs w:val="28"/>
          <w:lang w:eastAsia="en-US"/>
        </w:rPr>
      </w:pPr>
    </w:p>
    <w:p w:rsidR="007A2ED3" w:rsidRPr="00C81B23" w:rsidRDefault="00A360B9" w:rsidP="007A2ED3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28.06</w:t>
      </w:r>
      <w:r w:rsidR="007A2ED3" w:rsidRPr="00C81B23"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34</w:t>
      </w:r>
    </w:p>
    <w:p w:rsidR="00E33302" w:rsidRDefault="007A2ED3" w:rsidP="007A2ED3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771528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 xml:space="preserve"> Порядке </w:t>
      </w:r>
      <w:r w:rsidR="00771528">
        <w:rPr>
          <w:sz w:val="28"/>
          <w:szCs w:val="28"/>
        </w:rPr>
        <w:t xml:space="preserve">размещения на официальном сайте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771528" w:rsidRDefault="007A2ED3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771528">
        <w:rPr>
          <w:sz w:val="28"/>
          <w:szCs w:val="28"/>
        </w:rPr>
        <w:t xml:space="preserve"> </w:t>
      </w:r>
      <w:proofErr w:type="gramStart"/>
      <w:r w:rsidR="00771528">
        <w:rPr>
          <w:sz w:val="28"/>
          <w:szCs w:val="28"/>
        </w:rPr>
        <w:t>подготовленных</w:t>
      </w:r>
      <w:proofErr w:type="gramEnd"/>
      <w:r w:rsidR="00771528">
        <w:rPr>
          <w:sz w:val="28"/>
          <w:szCs w:val="28"/>
        </w:rPr>
        <w:t xml:space="preserve"> по результатам</w:t>
      </w:r>
      <w:r w:rsidR="00880FB2">
        <w:rPr>
          <w:sz w:val="28"/>
          <w:szCs w:val="28"/>
        </w:rPr>
        <w:t xml:space="preserve"> </w:t>
      </w:r>
    </w:p>
    <w:p w:rsidR="00771528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контроля</w:t>
      </w:r>
      <w:r w:rsidR="00771528">
        <w:rPr>
          <w:sz w:val="28"/>
          <w:szCs w:val="28"/>
        </w:rPr>
        <w:t xml:space="preserve"> итоговых документов, </w:t>
      </w:r>
    </w:p>
    <w:p w:rsidR="00D41F97" w:rsidRDefault="00771528" w:rsidP="007A2E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субъектами общественного контроля</w:t>
      </w:r>
      <w:r w:rsidR="00880FB2">
        <w:rPr>
          <w:sz w:val="28"/>
          <w:szCs w:val="28"/>
        </w:rPr>
        <w:t xml:space="preserve"> </w:t>
      </w: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DC6D2B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7 Федерального закона от 21 июля 2014 года № 212-ФЗ «Об основах общественного контроля в Ро</w:t>
      </w:r>
      <w:r w:rsidR="00A313BC">
        <w:rPr>
          <w:kern w:val="2"/>
          <w:sz w:val="28"/>
          <w:szCs w:val="28"/>
        </w:rPr>
        <w:t>ссийской Федерации», статья</w:t>
      </w:r>
      <w:bookmarkStart w:id="0" w:name="_GoBack"/>
      <w:bookmarkEnd w:id="0"/>
      <w:r w:rsidR="00A313BC">
        <w:rPr>
          <w:kern w:val="2"/>
          <w:sz w:val="28"/>
          <w:szCs w:val="28"/>
        </w:rPr>
        <w:t xml:space="preserve">ми </w:t>
      </w:r>
      <w:r w:rsidR="007A2ED3">
        <w:rPr>
          <w:kern w:val="2"/>
          <w:sz w:val="28"/>
          <w:szCs w:val="28"/>
        </w:rPr>
        <w:t>5</w:t>
      </w:r>
      <w:r w:rsidR="00A313BC">
        <w:rPr>
          <w:kern w:val="2"/>
          <w:sz w:val="28"/>
          <w:szCs w:val="28"/>
        </w:rPr>
        <w:t>, 19</w:t>
      </w:r>
      <w:r>
        <w:rPr>
          <w:kern w:val="2"/>
          <w:sz w:val="28"/>
          <w:szCs w:val="28"/>
        </w:rPr>
        <w:t xml:space="preserve"> Устава сельского поселения </w:t>
      </w:r>
      <w:r w:rsidR="007A2ED3">
        <w:rPr>
          <w:kern w:val="2"/>
          <w:sz w:val="28"/>
          <w:szCs w:val="28"/>
        </w:rPr>
        <w:t>Цингалы</w:t>
      </w:r>
      <w:r w:rsidR="00880FB2"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2ED3" w:rsidRPr="00C81B23" w:rsidRDefault="007A2ED3" w:rsidP="007A2ED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7A2ED3" w:rsidRPr="00C81B23" w:rsidRDefault="007A2ED3" w:rsidP="007A2ED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DC6D2B" w:rsidRPr="007A2ED3" w:rsidRDefault="00DC6D2B" w:rsidP="007A2ED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Установить, что в целях обеспечения публичности и открытости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щественного контроля и общественного обсуждения его результатов субъе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ты общественного контроля вправе направлять итоговые документы, подг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товленные по результатам общественного контроля, для их размещения на официальном портале муниципального образования сельское поселение </w:t>
      </w:r>
      <w:r w:rsidR="007A2ED3">
        <w:rPr>
          <w:kern w:val="2"/>
          <w:sz w:val="28"/>
          <w:szCs w:val="28"/>
        </w:rPr>
        <w:t>Ци</w:t>
      </w:r>
      <w:r w:rsidR="007A2ED3">
        <w:rPr>
          <w:kern w:val="2"/>
          <w:sz w:val="28"/>
          <w:szCs w:val="28"/>
        </w:rPr>
        <w:t>н</w:t>
      </w:r>
      <w:r w:rsidR="007A2ED3">
        <w:rPr>
          <w:kern w:val="2"/>
          <w:sz w:val="28"/>
          <w:szCs w:val="28"/>
        </w:rPr>
        <w:t>галы</w:t>
      </w:r>
      <w:r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166684" w:rsidRPr="007A2ED3" w:rsidRDefault="00DC6D2B" w:rsidP="007A2ED3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1" w:name="_GoBack1"/>
      <w:bookmarkEnd w:id="1"/>
      <w:r>
        <w:rPr>
          <w:sz w:val="28"/>
          <w:szCs w:val="28"/>
        </w:rPr>
        <w:t>ядок размещения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сельское поселение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подготовленных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общественного контроля итоговых документов, направляемых субъект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общественного контроля, согласно приложению</w:t>
      </w:r>
      <w:r>
        <w:rPr>
          <w:kern w:val="2"/>
          <w:sz w:val="28"/>
          <w:szCs w:val="28"/>
        </w:rPr>
        <w:t>.</w:t>
      </w:r>
    </w:p>
    <w:p w:rsidR="000E4FD0" w:rsidRDefault="00DC6D2B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FD0" w:rsidRPr="00D41F97">
        <w:rPr>
          <w:sz w:val="28"/>
          <w:szCs w:val="28"/>
        </w:rPr>
        <w:t>. Настоящее решение вступает в силу после его официального опу</w:t>
      </w:r>
      <w:r w:rsidR="000E4FD0"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ED3" w:rsidRPr="00D41F97" w:rsidRDefault="007A2ED3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ED3" w:rsidRPr="00C81B23" w:rsidRDefault="007A2ED3" w:rsidP="007A2ED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7A2ED3" w:rsidRPr="00C81B23" w:rsidRDefault="007A2ED3" w:rsidP="007A2ED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7A2ED3" w:rsidRPr="00C81B23" w:rsidRDefault="007A2ED3" w:rsidP="007A2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5A12CE" w:rsidRDefault="007A2ED3" w:rsidP="007A2ED3">
      <w:pPr>
        <w:jc w:val="both"/>
        <w:outlineLvl w:val="0"/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p w:rsidR="00A360B9" w:rsidRDefault="00A360B9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A2ED3">
        <w:rPr>
          <w:sz w:val="28"/>
          <w:szCs w:val="28"/>
        </w:rPr>
        <w:t>Цингалы</w:t>
      </w:r>
    </w:p>
    <w:p w:rsidR="005A12CE" w:rsidRDefault="00A360B9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28.06</w:t>
      </w:r>
      <w:r w:rsidR="005A12CE">
        <w:rPr>
          <w:sz w:val="28"/>
          <w:szCs w:val="28"/>
        </w:rPr>
        <w:t>.20</w:t>
      </w:r>
      <w:r>
        <w:rPr>
          <w:sz w:val="28"/>
          <w:szCs w:val="28"/>
        </w:rPr>
        <w:t>19 № 34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kern w:val="2"/>
          <w:sz w:val="28"/>
          <w:szCs w:val="28"/>
        </w:rPr>
        <w:t>ПОРЯДОК</w:t>
      </w:r>
      <w:r w:rsidRPr="007A2ED3">
        <w:rPr>
          <w:sz w:val="28"/>
          <w:szCs w:val="28"/>
        </w:rPr>
        <w:t xml:space="preserve">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размещения на официальном сайте муниципального образования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сельское поселение </w:t>
      </w:r>
      <w:r w:rsidR="007A2ED3">
        <w:rPr>
          <w:sz w:val="28"/>
          <w:szCs w:val="28"/>
        </w:rPr>
        <w:t>Цингалы</w:t>
      </w:r>
      <w:r w:rsidRPr="007A2ED3">
        <w:rPr>
          <w:sz w:val="28"/>
          <w:szCs w:val="28"/>
        </w:rPr>
        <w:t xml:space="preserve"> </w:t>
      </w:r>
      <w:proofErr w:type="gramStart"/>
      <w:r w:rsidRPr="007A2ED3">
        <w:rPr>
          <w:sz w:val="28"/>
          <w:szCs w:val="28"/>
        </w:rPr>
        <w:t>подготовленных</w:t>
      </w:r>
      <w:proofErr w:type="gramEnd"/>
      <w:r w:rsidRPr="007A2ED3">
        <w:rPr>
          <w:sz w:val="28"/>
          <w:szCs w:val="28"/>
        </w:rPr>
        <w:t xml:space="preserve"> по результатам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r w:rsidRPr="007A2ED3">
        <w:rPr>
          <w:sz w:val="28"/>
          <w:szCs w:val="28"/>
        </w:rPr>
        <w:t xml:space="preserve">общественного контроля итоговых документов, </w:t>
      </w:r>
    </w:p>
    <w:p w:rsidR="00DC6D2B" w:rsidRPr="007A2ED3" w:rsidRDefault="00DC6D2B" w:rsidP="004D1F2E">
      <w:pPr>
        <w:jc w:val="center"/>
        <w:rPr>
          <w:sz w:val="28"/>
          <w:szCs w:val="28"/>
        </w:rPr>
      </w:pPr>
      <w:proofErr w:type="gramStart"/>
      <w:r w:rsidRPr="007A2ED3">
        <w:rPr>
          <w:sz w:val="28"/>
          <w:szCs w:val="28"/>
        </w:rPr>
        <w:t>направляемых</w:t>
      </w:r>
      <w:proofErr w:type="gramEnd"/>
      <w:r w:rsidRPr="007A2ED3">
        <w:rPr>
          <w:sz w:val="28"/>
          <w:szCs w:val="28"/>
        </w:rPr>
        <w:t xml:space="preserve"> субъектами общественного контроля </w:t>
      </w:r>
    </w:p>
    <w:p w:rsidR="004D1F2E" w:rsidRPr="007A2ED3" w:rsidRDefault="004D1F2E" w:rsidP="004D1F2E">
      <w:pPr>
        <w:jc w:val="center"/>
      </w:pPr>
      <w:r w:rsidRPr="007A2ED3">
        <w:rPr>
          <w:sz w:val="28"/>
          <w:szCs w:val="28"/>
        </w:rPr>
        <w:t>(далее – По</w:t>
      </w:r>
      <w:r w:rsidR="00DC6D2B" w:rsidRPr="007A2ED3">
        <w:rPr>
          <w:sz w:val="28"/>
          <w:szCs w:val="28"/>
        </w:rPr>
        <w:t>рядок</w:t>
      </w:r>
      <w:r w:rsidRPr="007A2ED3">
        <w:rPr>
          <w:sz w:val="28"/>
          <w:szCs w:val="28"/>
        </w:rPr>
        <w:t>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на официальном сайте муниципального образования сельское поселение </w:t>
      </w:r>
      <w:r w:rsidR="007A2ED3">
        <w:rPr>
          <w:sz w:val="28"/>
          <w:szCs w:val="28"/>
        </w:rPr>
        <w:t>Цингалы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 итоговых документов, направляемых субъектами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 (далее – итоговые документы).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отсутствием официальных сайтов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сельское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>, органов местного самоуправления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считать официальным сайтом сайт Ханты-Мансийского района </w:t>
      </w:r>
      <w:hyperlink r:id="rId9" w:history="1">
        <w:r w:rsidRPr="00731D9E">
          <w:rPr>
            <w:rStyle w:val="aa"/>
            <w:sz w:val="28"/>
            <w:szCs w:val="28"/>
          </w:rPr>
          <w:t>http://hmrn.ru/</w:t>
        </w:r>
      </w:hyperlink>
      <w:r>
        <w:rPr>
          <w:sz w:val="28"/>
          <w:szCs w:val="28"/>
        </w:rPr>
        <w:t xml:space="preserve"> (далее: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 – Сельские поселения района – СП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– соответствующий раздел).</w:t>
      </w:r>
      <w:proofErr w:type="gramEnd"/>
    </w:p>
    <w:p w:rsidR="002E1B48" w:rsidRDefault="002E1B48" w:rsidP="002E1B48">
      <w:pPr>
        <w:ind w:firstLine="709"/>
        <w:jc w:val="both"/>
      </w:pPr>
      <w:bookmarkStart w:id="2" w:name="Par11"/>
      <w:bookmarkEnd w:id="2"/>
      <w:r>
        <w:rPr>
          <w:sz w:val="28"/>
          <w:szCs w:val="28"/>
        </w:rPr>
        <w:t>2. Обращение о размещении на официальном сайте итоговых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(далее – обращение) направляется организатором общественного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 администраци</w:t>
      </w:r>
      <w:r w:rsidR="00CF39E2">
        <w:rPr>
          <w:sz w:val="28"/>
          <w:szCs w:val="28"/>
        </w:rPr>
        <w:t xml:space="preserve">ю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по адресу электронной почты </w:t>
      </w:r>
      <w:proofErr w:type="spellStart"/>
      <w:r w:rsidR="007A2ED3">
        <w:rPr>
          <w:sz w:val="28"/>
          <w:szCs w:val="28"/>
          <w:lang w:val="en-US"/>
        </w:rPr>
        <w:t>cgl</w:t>
      </w:r>
      <w:proofErr w:type="spellEnd"/>
      <w:r w:rsidR="00CF39E2" w:rsidRPr="00CF39E2">
        <w:rPr>
          <w:sz w:val="28"/>
          <w:szCs w:val="28"/>
        </w:rPr>
        <w:t>@</w:t>
      </w:r>
      <w:proofErr w:type="spellStart"/>
      <w:r w:rsidR="00CF39E2">
        <w:rPr>
          <w:sz w:val="28"/>
          <w:szCs w:val="28"/>
          <w:lang w:val="en-US"/>
        </w:rPr>
        <w:t>hmrn</w:t>
      </w:r>
      <w:proofErr w:type="spellEnd"/>
      <w:r w:rsidR="00CF39E2" w:rsidRPr="00CF39E2">
        <w:rPr>
          <w:sz w:val="28"/>
          <w:szCs w:val="28"/>
        </w:rPr>
        <w:t>.</w:t>
      </w:r>
      <w:proofErr w:type="spellStart"/>
      <w:r w:rsidR="00CF39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E1B48" w:rsidRPr="007A2ED3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2E1B48" w:rsidRDefault="002E1B48" w:rsidP="00CF39E2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2E1B48" w:rsidRDefault="002E1B48" w:rsidP="002E1B48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="00CF39E2" w:rsidRPr="00CF39E2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частью 2 статьи 26</w:t>
      </w:r>
      <w:r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регистрируется администраци</w:t>
      </w:r>
      <w:r w:rsidR="00CF39E2">
        <w:rPr>
          <w:sz w:val="28"/>
          <w:szCs w:val="28"/>
        </w:rPr>
        <w:t xml:space="preserve">ей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журнале регистрации входящей корреспонденции в течение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рабочего дня со дня поступления в порядке очередности с указанием</w:t>
      </w:r>
      <w:proofErr w:type="gramEnd"/>
      <w:r>
        <w:rPr>
          <w:sz w:val="28"/>
          <w:szCs w:val="28"/>
        </w:rPr>
        <w:t xml:space="preserve"> даты и времени поступления</w:t>
      </w:r>
      <w:bookmarkStart w:id="4" w:name="Par111"/>
      <w:bookmarkEnd w:id="4"/>
      <w:r>
        <w:rPr>
          <w:sz w:val="28"/>
          <w:szCs w:val="28"/>
        </w:rPr>
        <w:t>.</w:t>
      </w:r>
    </w:p>
    <w:p w:rsidR="00CF39E2" w:rsidRDefault="00CF39E2" w:rsidP="002E1B48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r w:rsidR="007A2ED3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или лицу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замещающему для определения лица, которому будет поручено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информации на официальном сайте.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</w:t>
      </w:r>
      <w:r w:rsidR="00CF39E2">
        <w:rPr>
          <w:sz w:val="28"/>
          <w:szCs w:val="28"/>
        </w:rPr>
        <w:t>с</w:t>
      </w:r>
      <w:r w:rsidR="00CF39E2">
        <w:rPr>
          <w:sz w:val="28"/>
          <w:szCs w:val="28"/>
        </w:rPr>
        <w:t>о</w:t>
      </w:r>
      <w:r w:rsidR="00CF39E2">
        <w:rPr>
          <w:sz w:val="28"/>
          <w:szCs w:val="28"/>
        </w:rPr>
        <w:t xml:space="preserve">трудник администрации сельского поселения </w:t>
      </w:r>
      <w:r w:rsidR="007A2ED3">
        <w:rPr>
          <w:sz w:val="28"/>
          <w:szCs w:val="28"/>
        </w:rPr>
        <w:t>Цингалы</w:t>
      </w:r>
      <w:r w:rsidR="00CF39E2">
        <w:rPr>
          <w:sz w:val="28"/>
          <w:szCs w:val="28"/>
        </w:rPr>
        <w:t>, которому поручено</w:t>
      </w:r>
      <w:r>
        <w:rPr>
          <w:sz w:val="28"/>
          <w:szCs w:val="28"/>
        </w:rPr>
        <w:t xml:space="preserve"> размещение информации</w:t>
      </w:r>
      <w:r w:rsidR="00CF39E2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на официальном сайте, размещает итоговые документы на официальном сайте либо отказывает в их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Основаниями для отказа в размещении на официальном сайте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 является несоответствие обращения и (или) итоговых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требованиям, установленным пунктами</w:t>
      </w:r>
      <w:r w:rsidR="00CF3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федеральными нормативными правовыми актами, в том числе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ограниченного доступа.</w:t>
      </w:r>
      <w:proofErr w:type="gramEnd"/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контроля в электронной форме по адресу электронной почты организатора общественного контроля в срок, установленный</w:t>
      </w:r>
      <w:r w:rsidR="00CF39E2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</w:t>
      </w:r>
      <w:r w:rsidR="00CF39E2">
        <w:rPr>
          <w:sz w:val="28"/>
          <w:szCs w:val="28"/>
        </w:rPr>
        <w:t>ами</w:t>
      </w:r>
      <w:r>
        <w:rPr>
          <w:sz w:val="28"/>
          <w:szCs w:val="28"/>
        </w:rPr>
        <w:t xml:space="preserve"> 6</w:t>
      </w:r>
      <w:r w:rsidR="00CF39E2">
        <w:rPr>
          <w:sz w:val="28"/>
          <w:szCs w:val="28"/>
        </w:rPr>
        <w:t>, 7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настоящим Порядком.</w:t>
      </w:r>
    </w:p>
    <w:p w:rsidR="00B73886" w:rsidRPr="0037212E" w:rsidRDefault="002E1B48" w:rsidP="007A2ED3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sectPr w:rsidR="00B73886" w:rsidRPr="0037212E" w:rsidSect="005E1276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CB" w:rsidRDefault="00497ECB">
      <w:r>
        <w:separator/>
      </w:r>
    </w:p>
  </w:endnote>
  <w:endnote w:type="continuationSeparator" w:id="0">
    <w:p w:rsidR="00497ECB" w:rsidRDefault="004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CB" w:rsidRDefault="00497ECB">
      <w:r>
        <w:separator/>
      </w:r>
    </w:p>
  </w:footnote>
  <w:footnote w:type="continuationSeparator" w:id="0">
    <w:p w:rsidR="00497ECB" w:rsidRDefault="0049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16643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03E7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A7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7ECB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A2ED3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3BC"/>
    <w:rsid w:val="00A3171A"/>
    <w:rsid w:val="00A3463C"/>
    <w:rsid w:val="00A360B9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F13B-F763-4790-BB63-C11D044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14</cp:revision>
  <cp:lastPrinted>2019-06-28T08:28:00Z</cp:lastPrinted>
  <dcterms:created xsi:type="dcterms:W3CDTF">2019-06-05T06:17:00Z</dcterms:created>
  <dcterms:modified xsi:type="dcterms:W3CDTF">2019-06-28T08:30:00Z</dcterms:modified>
</cp:coreProperties>
</file>